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428" w:rsidRPr="00111A87" w:rsidRDefault="008F7428" w:rsidP="008F7428">
      <w:pPr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b/>
          <w:bCs/>
          <w:color w:val="000000"/>
          <w:sz w:val="20"/>
          <w:szCs w:val="20"/>
          <w:u w:val="single"/>
          <w:lang w:val="ro-RO"/>
        </w:rPr>
      </w:pPr>
    </w:p>
    <w:p w:rsidR="008F7428" w:rsidRPr="00111A87" w:rsidRDefault="008F7428" w:rsidP="008F7428">
      <w:pPr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b/>
          <w:bCs/>
          <w:color w:val="000000"/>
          <w:sz w:val="20"/>
          <w:szCs w:val="20"/>
          <w:u w:val="single"/>
          <w:lang w:val="ro-RO"/>
        </w:rPr>
      </w:pPr>
    </w:p>
    <w:p w:rsidR="008F7428" w:rsidRPr="00111A87" w:rsidRDefault="008F7428" w:rsidP="008F7428">
      <w:pPr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b/>
          <w:bCs/>
          <w:color w:val="002060"/>
          <w:sz w:val="20"/>
          <w:szCs w:val="20"/>
          <w:u w:val="single"/>
          <w:lang w:val="ro-RO"/>
        </w:rPr>
      </w:pPr>
    </w:p>
    <w:p w:rsidR="006D5E92" w:rsidRPr="00111A87" w:rsidRDefault="006D5E92" w:rsidP="008F7428">
      <w:pPr>
        <w:pStyle w:val="Listparagraf"/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color w:val="002060"/>
          <w:sz w:val="20"/>
          <w:szCs w:val="20"/>
          <w:lang w:val="ro-RO"/>
        </w:rPr>
      </w:pPr>
    </w:p>
    <w:p w:rsidR="007035C2" w:rsidRPr="00111A87" w:rsidRDefault="007035C2" w:rsidP="0005453F">
      <w:pPr>
        <w:keepNext/>
        <w:keepLines/>
        <w:shd w:val="clear" w:color="auto" w:fill="D9E2F3" w:themeFill="accent5" w:themeFillTint="33"/>
        <w:spacing w:before="240" w:after="0"/>
        <w:outlineLvl w:val="0"/>
        <w:rPr>
          <w:rFonts w:ascii="Trebuchet MS" w:eastAsia="Calibri" w:hAnsi="Trebuchet MS" w:cs="Times New Roman"/>
          <w:b/>
          <w:color w:val="002060"/>
          <w:sz w:val="20"/>
          <w:szCs w:val="20"/>
          <w:lang w:val="ro-RO"/>
        </w:rPr>
      </w:pPr>
      <w:bookmarkStart w:id="0" w:name="_Toc457553731"/>
      <w:r w:rsidRPr="00111A87">
        <w:rPr>
          <w:rFonts w:ascii="Trebuchet MS" w:eastAsia="Calibri" w:hAnsi="Trebuchet MS" w:cs="Times New Roman"/>
          <w:b/>
          <w:color w:val="002060"/>
          <w:sz w:val="20"/>
          <w:szCs w:val="20"/>
          <w:lang w:val="ro-RO"/>
        </w:rPr>
        <w:t>ANEXA 1 - CADRU</w:t>
      </w:r>
      <w:r w:rsidR="0005453F" w:rsidRPr="00111A87">
        <w:rPr>
          <w:rFonts w:ascii="Trebuchet MS" w:eastAsia="Calibri" w:hAnsi="Trebuchet MS" w:cs="Times New Roman"/>
          <w:b/>
          <w:color w:val="002060"/>
          <w:sz w:val="20"/>
          <w:szCs w:val="20"/>
          <w:lang w:val="ro-RO"/>
        </w:rPr>
        <w:t>L</w:t>
      </w:r>
      <w:r w:rsidRPr="00111A87">
        <w:rPr>
          <w:rFonts w:ascii="Trebuchet MS" w:eastAsia="Calibri" w:hAnsi="Trebuchet MS" w:cs="Times New Roman"/>
          <w:b/>
          <w:color w:val="002060"/>
          <w:sz w:val="20"/>
          <w:szCs w:val="20"/>
          <w:lang w:val="ro-RO"/>
        </w:rPr>
        <w:t xml:space="preserve"> LEGAL </w:t>
      </w:r>
      <w:r w:rsidR="000D301B" w:rsidRPr="00111A87">
        <w:rPr>
          <w:rFonts w:ascii="Trebuchet MS" w:eastAsia="Calibri" w:hAnsi="Trebuchet MS" w:cs="Times New Roman"/>
          <w:b/>
          <w:color w:val="002060"/>
          <w:sz w:val="20"/>
          <w:szCs w:val="20"/>
          <w:lang w:val="ro-RO"/>
        </w:rPr>
        <w:t xml:space="preserve">SI STRATEGIC </w:t>
      </w:r>
      <w:r w:rsidRPr="00111A87">
        <w:rPr>
          <w:rFonts w:ascii="Trebuchet MS" w:eastAsia="Calibri" w:hAnsi="Trebuchet MS" w:cs="Times New Roman"/>
          <w:b/>
          <w:color w:val="002060"/>
          <w:sz w:val="20"/>
          <w:szCs w:val="20"/>
          <w:lang w:val="ro-RO"/>
        </w:rPr>
        <w:t>RELEVANT</w:t>
      </w:r>
      <w:bookmarkEnd w:id="0"/>
      <w:r w:rsidRPr="00111A87">
        <w:rPr>
          <w:rFonts w:ascii="Trebuchet MS" w:eastAsia="Calibri" w:hAnsi="Trebuchet MS" w:cs="Times New Roman"/>
          <w:b/>
          <w:color w:val="002060"/>
          <w:sz w:val="20"/>
          <w:szCs w:val="20"/>
          <w:lang w:val="ro-RO"/>
        </w:rPr>
        <w:t xml:space="preserve"> </w:t>
      </w:r>
    </w:p>
    <w:p w:rsidR="00D9173B" w:rsidRPr="00111A87" w:rsidRDefault="00D9173B" w:rsidP="008F7428">
      <w:pPr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color w:val="002060"/>
          <w:sz w:val="20"/>
          <w:szCs w:val="20"/>
          <w:lang w:val="ro-RO"/>
        </w:rPr>
      </w:pPr>
    </w:p>
    <w:p w:rsidR="00D9173B" w:rsidRPr="00111A87" w:rsidRDefault="00D9173B" w:rsidP="008F7428">
      <w:pPr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color w:val="002060"/>
          <w:sz w:val="20"/>
          <w:szCs w:val="20"/>
          <w:lang w:val="ro-RO"/>
        </w:rPr>
      </w:pPr>
    </w:p>
    <w:p w:rsidR="001C691C" w:rsidRPr="00111A87" w:rsidRDefault="001C691C" w:rsidP="008F7428">
      <w:pPr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b/>
          <w:color w:val="002060"/>
          <w:sz w:val="20"/>
          <w:szCs w:val="20"/>
          <w:lang w:val="ro-RO"/>
        </w:rPr>
      </w:pPr>
    </w:p>
    <w:p w:rsidR="00D9173B" w:rsidRPr="00111A87" w:rsidRDefault="00D9173B" w:rsidP="0005453F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b/>
          <w:color w:val="002060"/>
          <w:sz w:val="20"/>
          <w:szCs w:val="20"/>
          <w:lang w:val="ro-RO"/>
        </w:rPr>
      </w:pPr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Legea </w:t>
      </w:r>
      <w:r w:rsidR="00EB6C33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Educației Naționale nr. 1/2011</w:t>
      </w:r>
      <w:r w:rsidR="008F7428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, </w:t>
      </w:r>
      <w:r w:rsidR="000D301B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cu </w:t>
      </w:r>
      <w:r w:rsidR="00111A87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modificările</w:t>
      </w:r>
      <w:r w:rsidR="000D301B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si </w:t>
      </w:r>
      <w:r w:rsidR="00111A87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completările</w:t>
      </w:r>
      <w:r w:rsidR="000D301B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ulterioare</w:t>
      </w:r>
      <w:r w:rsidR="00EB6C33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; </w:t>
      </w:r>
    </w:p>
    <w:p w:rsidR="008F7428" w:rsidRPr="00111A87" w:rsidRDefault="001E46FA" w:rsidP="0005453F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color w:val="002060"/>
          <w:sz w:val="20"/>
          <w:szCs w:val="20"/>
          <w:lang w:val="ro-RO"/>
        </w:rPr>
      </w:pPr>
      <w:hyperlink r:id="rId5" w:history="1">
        <w:r w:rsidR="00D9173B" w:rsidRPr="00111A87">
          <w:rPr>
            <w:rFonts w:ascii="Trebuchet MS" w:hAnsi="Trebuchet MS" w:cs="Times New Roman"/>
            <w:color w:val="002060"/>
            <w:sz w:val="20"/>
            <w:szCs w:val="20"/>
            <w:lang w:val="ro-RO"/>
          </w:rPr>
          <w:t xml:space="preserve">Legea nr. 6 din 2016 pentru completarea Legii </w:t>
        </w:r>
        <w:proofErr w:type="spellStart"/>
        <w:r w:rsidR="00D9173B" w:rsidRPr="00111A87">
          <w:rPr>
            <w:rFonts w:ascii="Trebuchet MS" w:hAnsi="Trebuchet MS" w:cs="Times New Roman"/>
            <w:color w:val="002060"/>
            <w:sz w:val="20"/>
            <w:szCs w:val="20"/>
            <w:lang w:val="ro-RO"/>
          </w:rPr>
          <w:t>educatiei</w:t>
        </w:r>
        <w:proofErr w:type="spellEnd"/>
        <w:r w:rsidR="00D9173B" w:rsidRPr="00111A87">
          <w:rPr>
            <w:rFonts w:ascii="Trebuchet MS" w:hAnsi="Trebuchet MS" w:cs="Times New Roman"/>
            <w:color w:val="002060"/>
            <w:sz w:val="20"/>
            <w:szCs w:val="20"/>
            <w:lang w:val="ro-RO"/>
          </w:rPr>
          <w:t xml:space="preserve"> </w:t>
        </w:r>
        <w:proofErr w:type="spellStart"/>
        <w:r w:rsidR="00D9173B" w:rsidRPr="00111A87">
          <w:rPr>
            <w:rFonts w:ascii="Trebuchet MS" w:hAnsi="Trebuchet MS" w:cs="Times New Roman"/>
            <w:color w:val="002060"/>
            <w:sz w:val="20"/>
            <w:szCs w:val="20"/>
            <w:lang w:val="ro-RO"/>
          </w:rPr>
          <w:t>nationale</w:t>
        </w:r>
        <w:proofErr w:type="spellEnd"/>
        <w:r w:rsidR="00D9173B" w:rsidRPr="00111A87">
          <w:rPr>
            <w:rFonts w:ascii="Trebuchet MS" w:hAnsi="Trebuchet MS" w:cs="Times New Roman"/>
            <w:color w:val="002060"/>
            <w:sz w:val="20"/>
            <w:szCs w:val="20"/>
            <w:lang w:val="ro-RO"/>
          </w:rPr>
          <w:t xml:space="preserve"> nr. 1 din 2011</w:t>
        </w:r>
      </w:hyperlink>
      <w:r w:rsidR="00C50113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;</w:t>
      </w:r>
    </w:p>
    <w:p w:rsidR="00626C1F" w:rsidRPr="00111A87" w:rsidRDefault="000847E8" w:rsidP="0005453F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color w:val="002060"/>
          <w:sz w:val="20"/>
          <w:szCs w:val="20"/>
          <w:lang w:val="ro-RO"/>
        </w:rPr>
      </w:pPr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Hotărârea Guvernului nr. 918/2013 privind aprobarea Cadrului </w:t>
      </w:r>
      <w:proofErr w:type="spellStart"/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Naţional</w:t>
      </w:r>
      <w:proofErr w:type="spellEnd"/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al Calificăril</w:t>
      </w:r>
      <w:r w:rsidR="00626C1F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or, cu actualizările: </w:t>
      </w:r>
    </w:p>
    <w:p w:rsidR="003E6ED4" w:rsidRPr="00111A87" w:rsidRDefault="00C50113" w:rsidP="0005453F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color w:val="002060"/>
          <w:sz w:val="20"/>
          <w:szCs w:val="20"/>
          <w:lang w:val="ro-RO"/>
        </w:rPr>
      </w:pPr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OMEN </w:t>
      </w:r>
      <w:r w:rsidR="000847E8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nr. 5160/2015 privind organizarea de programe de studii postuniversitare de </w:t>
      </w:r>
      <w:proofErr w:type="spellStart"/>
      <w:r w:rsidR="000847E8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educaţie</w:t>
      </w:r>
      <w:proofErr w:type="spellEnd"/>
      <w:r w:rsidR="000847E8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permanentă de către </w:t>
      </w:r>
      <w:r w:rsidR="00111A87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instituțiile</w:t>
      </w:r>
      <w:r w:rsidR="000847E8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de </w:t>
      </w:r>
      <w:r w:rsidR="00111A87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învățământ</w:t>
      </w:r>
      <w:r w:rsidR="000847E8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superior acreditate;</w:t>
      </w:r>
      <w:r w:rsidR="00626C1F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</w:t>
      </w:r>
    </w:p>
    <w:p w:rsidR="00773998" w:rsidRPr="00111A87" w:rsidRDefault="00C50113" w:rsidP="0005453F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color w:val="002060"/>
          <w:sz w:val="20"/>
          <w:szCs w:val="20"/>
          <w:lang w:val="ro-RO"/>
        </w:rPr>
      </w:pPr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OMEN </w:t>
      </w:r>
      <w:r w:rsidR="000D301B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Nr. 3475/2017 pentru aprobarea Metodologiei de înscriere și înregistrare a calificărilor din </w:t>
      </w:r>
      <w:proofErr w:type="spellStart"/>
      <w:r w:rsidR="000D301B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învă</w:t>
      </w:r>
      <w:proofErr w:type="spellEnd"/>
      <w:r w:rsidR="000D301B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</w:t>
      </w:r>
      <w:proofErr w:type="spellStart"/>
      <w:r w:rsidR="000D301B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țământul</w:t>
      </w:r>
      <w:proofErr w:type="spellEnd"/>
      <w:r w:rsidR="000D301B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superior în Registrul Național al Calificărilor d</w:t>
      </w:r>
      <w:r w:rsidR="00773998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in Învățământul Superior (RNCIS)</w:t>
      </w:r>
    </w:p>
    <w:p w:rsidR="00773998" w:rsidRPr="00111A87" w:rsidRDefault="000D301B" w:rsidP="0005453F">
      <w:pPr>
        <w:pStyle w:val="Listparagraf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 w:cs="Times New Roman"/>
          <w:color w:val="002060"/>
          <w:sz w:val="20"/>
          <w:szCs w:val="20"/>
          <w:lang w:val="ro-RO"/>
        </w:rPr>
      </w:pPr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OMEN nr 3194/2018 privind modificarea Metodologiei de înscriere și înregistrare a calificărilor din </w:t>
      </w:r>
      <w:proofErr w:type="spellStart"/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învă</w:t>
      </w:r>
      <w:proofErr w:type="spellEnd"/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</w:t>
      </w:r>
      <w:proofErr w:type="spellStart"/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țământul</w:t>
      </w:r>
      <w:proofErr w:type="spellEnd"/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superior în Registrul Național al Calificărilor din Învățăm</w:t>
      </w:r>
      <w:r w:rsidR="0005453F"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>ântul Superior (RNCIS), aprobată</w:t>
      </w:r>
      <w:r w:rsidRPr="00111A87">
        <w:rPr>
          <w:rFonts w:ascii="Trebuchet MS" w:hAnsi="Trebuchet MS" w:cs="Times New Roman"/>
          <w:color w:val="002060"/>
          <w:sz w:val="20"/>
          <w:szCs w:val="20"/>
          <w:lang w:val="ro-RO"/>
        </w:rPr>
        <w:t xml:space="preserve"> prin OMEN nr. 3475/2017</w:t>
      </w:r>
      <w:bookmarkStart w:id="1" w:name="_GoBack"/>
      <w:bookmarkEnd w:id="1"/>
    </w:p>
    <w:p w:rsidR="00773998" w:rsidRPr="00111A87" w:rsidRDefault="00773998" w:rsidP="0005453F">
      <w:pPr>
        <w:pStyle w:val="Textnotdesubsol"/>
        <w:numPr>
          <w:ilvl w:val="0"/>
          <w:numId w:val="13"/>
        </w:numPr>
        <w:jc w:val="both"/>
        <w:rPr>
          <w:rFonts w:ascii="Trebuchet MS" w:hAnsi="Trebuchet MS"/>
          <w:color w:val="002060"/>
        </w:rPr>
      </w:pPr>
      <w:r w:rsidRPr="00111A87">
        <w:rPr>
          <w:rFonts w:ascii="Trebuchet MS" w:hAnsi="Trebuchet MS"/>
          <w:noProof/>
          <w:color w:val="002060"/>
        </w:rPr>
        <w:t>Recomandarea Consiliului din 22 mai 2017, privind Cadrul european al calificărilor pentru învățarea pe tot parcursul vieții și de abrogare a Recomandării Parlamentului European și a Consiliului din 23 aprilie 2008, privind stabilirea Cadrului european al calificărilor pentru învățarea de-a lungul vieții (2017/C 189/03)</w:t>
      </w:r>
    </w:p>
    <w:p w:rsidR="00773998" w:rsidRPr="00111A87" w:rsidRDefault="00773998" w:rsidP="0005453F">
      <w:pPr>
        <w:pStyle w:val="Textnotdesubsol"/>
        <w:numPr>
          <w:ilvl w:val="0"/>
          <w:numId w:val="13"/>
        </w:numPr>
        <w:jc w:val="both"/>
        <w:rPr>
          <w:rFonts w:ascii="Trebuchet MS" w:hAnsi="Trebuchet MS"/>
          <w:color w:val="002060"/>
        </w:rPr>
      </w:pPr>
      <w:r w:rsidRPr="00111A87">
        <w:rPr>
          <w:rFonts w:ascii="Trebuchet MS" w:hAnsi="Trebuchet MS" w:cs="Times New Roman"/>
          <w:color w:val="002060"/>
        </w:rPr>
        <w:t xml:space="preserve"> Hotărârea de Guvern nr. 132/2018 din 21 martie 2018 pentru modificarea şi completarea Hotărârii Guvernului nr. 918/2013 privind aprobarea Cadrului național al calificărilor</w:t>
      </w:r>
    </w:p>
    <w:p w:rsidR="00773998" w:rsidRPr="00111A87" w:rsidRDefault="00773998" w:rsidP="0005453F">
      <w:pPr>
        <w:pStyle w:val="Textnotdesubsol"/>
        <w:numPr>
          <w:ilvl w:val="0"/>
          <w:numId w:val="13"/>
        </w:numPr>
        <w:jc w:val="both"/>
        <w:rPr>
          <w:rFonts w:ascii="Trebuchet MS" w:hAnsi="Trebuchet MS"/>
          <w:color w:val="002060"/>
        </w:rPr>
      </w:pPr>
      <w:r w:rsidRPr="00111A87">
        <w:rPr>
          <w:rFonts w:ascii="Trebuchet MS" w:hAnsi="Trebuchet MS"/>
          <w:color w:val="002060"/>
          <w:lang w:eastAsia="ro-RO"/>
        </w:rPr>
        <w:t>OMEN nr. 5613/2015 privind aprobarea modelului certificatului de absolvire utilizat la finalizarea programelor de educație permanentă de nivel postuniversitar</w:t>
      </w:r>
    </w:p>
    <w:p w:rsidR="00C50113" w:rsidRPr="00111A87" w:rsidRDefault="00C50113" w:rsidP="00773998">
      <w:pPr>
        <w:pStyle w:val="Listparagraf"/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color w:val="002060"/>
          <w:sz w:val="20"/>
          <w:szCs w:val="20"/>
          <w:lang w:val="ro-RO"/>
        </w:rPr>
      </w:pPr>
    </w:p>
    <w:p w:rsidR="00773998" w:rsidRPr="00111A87" w:rsidRDefault="00773998" w:rsidP="00773998">
      <w:pPr>
        <w:pStyle w:val="Listparagraf"/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color w:val="002060"/>
          <w:sz w:val="20"/>
          <w:szCs w:val="20"/>
          <w:lang w:val="ro-RO"/>
        </w:rPr>
      </w:pPr>
    </w:p>
    <w:p w:rsidR="0005453F" w:rsidRPr="00111A87" w:rsidRDefault="0005453F" w:rsidP="0005453F">
      <w:pPr>
        <w:pStyle w:val="Listparagraf"/>
        <w:autoSpaceDE w:val="0"/>
        <w:autoSpaceDN w:val="0"/>
        <w:adjustRightInd w:val="0"/>
        <w:spacing w:after="0" w:line="276" w:lineRule="auto"/>
        <w:rPr>
          <w:rFonts w:ascii="Trebuchet MS" w:hAnsi="Trebuchet MS" w:cs="Times New Roman"/>
          <w:color w:val="002060"/>
          <w:sz w:val="20"/>
          <w:szCs w:val="20"/>
          <w:lang w:val="ro-RO"/>
        </w:rPr>
      </w:pPr>
    </w:p>
    <w:p w:rsidR="00C50113" w:rsidRPr="00111A87" w:rsidRDefault="00C50113" w:rsidP="0005453F">
      <w:pPr>
        <w:numPr>
          <w:ilvl w:val="0"/>
          <w:numId w:val="14"/>
        </w:numPr>
        <w:spacing w:after="200" w:line="276" w:lineRule="auto"/>
        <w:rPr>
          <w:rFonts w:ascii="Trebuchet MS" w:hAnsi="Trebuchet MS"/>
          <w:color w:val="002060"/>
          <w:sz w:val="20"/>
          <w:szCs w:val="20"/>
          <w:lang w:val="ro-RO"/>
        </w:rPr>
      </w:pPr>
      <w:r w:rsidRPr="00111A87">
        <w:rPr>
          <w:rFonts w:ascii="Trebuchet MS" w:hAnsi="Trebuchet MS"/>
          <w:color w:val="002060"/>
          <w:sz w:val="20"/>
          <w:szCs w:val="20"/>
          <w:lang w:val="ro-RO"/>
        </w:rPr>
        <w:t>Strategia Națională pentru Învățământ Terțiar 2015-2020, http://www.edu.ro/index.php/resurse/23345</w:t>
      </w:r>
    </w:p>
    <w:p w:rsidR="00C50113" w:rsidRPr="00111A87" w:rsidRDefault="00C50113" w:rsidP="0005453F">
      <w:pPr>
        <w:numPr>
          <w:ilvl w:val="0"/>
          <w:numId w:val="14"/>
        </w:numPr>
        <w:spacing w:after="200" w:line="276" w:lineRule="auto"/>
        <w:rPr>
          <w:rFonts w:ascii="Trebuchet MS" w:hAnsi="Trebuchet MS"/>
          <w:color w:val="002060"/>
          <w:sz w:val="20"/>
          <w:szCs w:val="20"/>
          <w:lang w:val="ro-RO"/>
        </w:rPr>
      </w:pPr>
      <w:r w:rsidRPr="00111A87">
        <w:rPr>
          <w:rFonts w:ascii="Trebuchet MS" w:hAnsi="Trebuchet MS"/>
          <w:color w:val="002060"/>
          <w:sz w:val="20"/>
          <w:szCs w:val="20"/>
          <w:lang w:val="ro-RO"/>
        </w:rPr>
        <w:t>Strategia Națională pentru Competitivitate 2014-2020, http://www.minind.ro/%5C/strategie_competitivitate/index.html</w:t>
      </w:r>
    </w:p>
    <w:p w:rsidR="00C50113" w:rsidRPr="00111A87" w:rsidRDefault="00C50113" w:rsidP="0005453F">
      <w:pPr>
        <w:numPr>
          <w:ilvl w:val="0"/>
          <w:numId w:val="14"/>
        </w:numPr>
        <w:spacing w:after="200" w:line="276" w:lineRule="auto"/>
        <w:rPr>
          <w:rFonts w:ascii="Trebuchet MS" w:hAnsi="Trebuchet MS"/>
          <w:color w:val="002060"/>
          <w:sz w:val="20"/>
          <w:szCs w:val="20"/>
          <w:lang w:val="ro-RO"/>
        </w:rPr>
      </w:pPr>
      <w:r w:rsidRPr="00111A87">
        <w:rPr>
          <w:rFonts w:ascii="Trebuchet MS" w:hAnsi="Trebuchet MS"/>
          <w:color w:val="002060"/>
          <w:sz w:val="20"/>
          <w:szCs w:val="20"/>
          <w:lang w:val="ro-RO"/>
        </w:rPr>
        <w:t xml:space="preserve">Strategia Națională pentru Cercetare  Dezvoltare Inovare 2014-2020, http://www.research.ro/uploads/politici-cd/strategia-cdi-2014-2020/strategia-cdi-2020_-proiect-hg.pdf </w:t>
      </w:r>
    </w:p>
    <w:p w:rsidR="00C50113" w:rsidRPr="00111A87" w:rsidRDefault="00C50113" w:rsidP="0005453F">
      <w:pPr>
        <w:numPr>
          <w:ilvl w:val="0"/>
          <w:numId w:val="14"/>
        </w:numPr>
        <w:spacing w:after="200" w:line="276" w:lineRule="auto"/>
        <w:rPr>
          <w:rFonts w:ascii="Trebuchet MS" w:hAnsi="Trebuchet MS"/>
          <w:color w:val="002060"/>
          <w:sz w:val="20"/>
          <w:szCs w:val="20"/>
          <w:lang w:val="ro-RO"/>
        </w:rPr>
      </w:pPr>
      <w:r w:rsidRPr="00111A87">
        <w:rPr>
          <w:rFonts w:ascii="Trebuchet MS" w:hAnsi="Trebuchet MS"/>
          <w:color w:val="002060"/>
          <w:sz w:val="20"/>
          <w:szCs w:val="20"/>
          <w:lang w:val="ro-RO"/>
        </w:rPr>
        <w:t>Strategia Națională pentru Ocuparea Forței de Muncă  2014-2020, http://www.mmuncii.ro/j33/images/Documente/Munca/2014-DOES/2014-01-31_Anexa1_Strategia_de_Ocupare.pdf</w:t>
      </w:r>
    </w:p>
    <w:p w:rsidR="00C50113" w:rsidRPr="00111A87" w:rsidRDefault="00C50113" w:rsidP="0005453F">
      <w:pPr>
        <w:numPr>
          <w:ilvl w:val="0"/>
          <w:numId w:val="14"/>
        </w:numPr>
        <w:spacing w:after="200" w:line="276" w:lineRule="auto"/>
        <w:rPr>
          <w:rFonts w:ascii="Trebuchet MS" w:hAnsi="Trebuchet MS"/>
          <w:color w:val="002060"/>
          <w:sz w:val="20"/>
          <w:szCs w:val="20"/>
          <w:lang w:val="ro-RO"/>
        </w:rPr>
      </w:pPr>
      <w:r w:rsidRPr="00111A87">
        <w:rPr>
          <w:rFonts w:ascii="Trebuchet MS" w:hAnsi="Trebuchet MS"/>
          <w:color w:val="002060"/>
          <w:sz w:val="20"/>
          <w:szCs w:val="20"/>
          <w:lang w:val="ro-RO"/>
        </w:rPr>
        <w:t>Strategia Națională pentru În</w:t>
      </w:r>
      <w:r w:rsidR="00773998" w:rsidRPr="00111A87">
        <w:rPr>
          <w:rFonts w:ascii="Trebuchet MS" w:hAnsi="Trebuchet MS"/>
          <w:color w:val="002060"/>
          <w:sz w:val="20"/>
          <w:szCs w:val="20"/>
          <w:lang w:val="ro-RO"/>
        </w:rPr>
        <w:t xml:space="preserve">vățare pe tot Parcursul Vieții, </w:t>
      </w:r>
      <w:hyperlink r:id="rId6" w:history="1">
        <w:r w:rsidR="0005453F" w:rsidRPr="00111A87">
          <w:rPr>
            <w:rStyle w:val="Hyperlink"/>
            <w:rFonts w:ascii="Trebuchet MS" w:hAnsi="Trebuchet MS"/>
            <w:sz w:val="20"/>
            <w:szCs w:val="20"/>
            <w:lang w:val="ro-RO"/>
          </w:rPr>
          <w:t>http://www.edu.ro/index.php/articles/23305</w:t>
        </w:r>
      </w:hyperlink>
    </w:p>
    <w:p w:rsidR="00487EB1" w:rsidRPr="00111A87" w:rsidRDefault="00487EB1" w:rsidP="0005453F">
      <w:pPr>
        <w:autoSpaceDE w:val="0"/>
        <w:autoSpaceDN w:val="0"/>
        <w:adjustRightInd w:val="0"/>
        <w:spacing w:after="0" w:line="276" w:lineRule="auto"/>
        <w:ind w:left="360"/>
        <w:rPr>
          <w:rFonts w:ascii="Trebuchet MS" w:hAnsi="Trebuchet MS" w:cs="Times New Roman"/>
          <w:color w:val="002060"/>
          <w:sz w:val="20"/>
          <w:szCs w:val="20"/>
          <w:lang w:val="ro-RO"/>
        </w:rPr>
      </w:pPr>
    </w:p>
    <w:sectPr w:rsidR="00487EB1" w:rsidRPr="00111A87" w:rsidSect="00207820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68DB"/>
    <w:multiLevelType w:val="hybridMultilevel"/>
    <w:tmpl w:val="2A649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43E64"/>
    <w:multiLevelType w:val="hybridMultilevel"/>
    <w:tmpl w:val="95820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B5033"/>
    <w:multiLevelType w:val="hybridMultilevel"/>
    <w:tmpl w:val="EFB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24F33"/>
    <w:multiLevelType w:val="hybridMultilevel"/>
    <w:tmpl w:val="EB62CAC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B7C42"/>
    <w:multiLevelType w:val="hybridMultilevel"/>
    <w:tmpl w:val="CAC8FA18"/>
    <w:lvl w:ilvl="0" w:tplc="FDCE88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8288F"/>
    <w:multiLevelType w:val="hybridMultilevel"/>
    <w:tmpl w:val="64EC4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91122"/>
    <w:multiLevelType w:val="hybridMultilevel"/>
    <w:tmpl w:val="818AEDF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FFC000"/>
        <w:sz w:val="28"/>
        <w:szCs w:val="28"/>
      </w:rPr>
    </w:lvl>
    <w:lvl w:ilvl="1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43DE6F55"/>
    <w:multiLevelType w:val="multilevel"/>
    <w:tmpl w:val="CF28DCEE"/>
    <w:lvl w:ilvl="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2474344"/>
    <w:multiLevelType w:val="hybridMultilevel"/>
    <w:tmpl w:val="0E1215F4"/>
    <w:lvl w:ilvl="0" w:tplc="9AB8F242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325BDD"/>
    <w:multiLevelType w:val="hybridMultilevel"/>
    <w:tmpl w:val="25C2023E"/>
    <w:lvl w:ilvl="0" w:tplc="66066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7D6D7F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39352A"/>
    <w:multiLevelType w:val="hybridMultilevel"/>
    <w:tmpl w:val="1278F594"/>
    <w:lvl w:ilvl="0" w:tplc="BD6092C4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B8C2BAC"/>
    <w:multiLevelType w:val="hybridMultilevel"/>
    <w:tmpl w:val="D916C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000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E06D57"/>
    <w:multiLevelType w:val="hybridMultilevel"/>
    <w:tmpl w:val="44D88B24"/>
    <w:lvl w:ilvl="0" w:tplc="770EE5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E44D7A"/>
    <w:multiLevelType w:val="hybridMultilevel"/>
    <w:tmpl w:val="F2CC3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2"/>
  </w:num>
  <w:num w:numId="5">
    <w:abstractNumId w:val="5"/>
  </w:num>
  <w:num w:numId="6">
    <w:abstractNumId w:val="13"/>
  </w:num>
  <w:num w:numId="7">
    <w:abstractNumId w:val="3"/>
  </w:num>
  <w:num w:numId="8">
    <w:abstractNumId w:val="6"/>
  </w:num>
  <w:num w:numId="9">
    <w:abstractNumId w:val="11"/>
  </w:num>
  <w:num w:numId="10">
    <w:abstractNumId w:val="8"/>
  </w:num>
  <w:num w:numId="11">
    <w:abstractNumId w:val="10"/>
  </w:num>
  <w:num w:numId="12">
    <w:abstractNumId w:val="7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16"/>
    <w:rsid w:val="00011331"/>
    <w:rsid w:val="0005453F"/>
    <w:rsid w:val="0008400E"/>
    <w:rsid w:val="000847E8"/>
    <w:rsid w:val="000D301B"/>
    <w:rsid w:val="000F1608"/>
    <w:rsid w:val="00111A87"/>
    <w:rsid w:val="001B16D7"/>
    <w:rsid w:val="001C05C4"/>
    <w:rsid w:val="001C691C"/>
    <w:rsid w:val="001E46FA"/>
    <w:rsid w:val="00207820"/>
    <w:rsid w:val="002424AE"/>
    <w:rsid w:val="002C6460"/>
    <w:rsid w:val="002D3057"/>
    <w:rsid w:val="00313B74"/>
    <w:rsid w:val="003348C2"/>
    <w:rsid w:val="00377D16"/>
    <w:rsid w:val="00396492"/>
    <w:rsid w:val="003E6067"/>
    <w:rsid w:val="003E6ED4"/>
    <w:rsid w:val="0040414B"/>
    <w:rsid w:val="00416050"/>
    <w:rsid w:val="00487EB1"/>
    <w:rsid w:val="004B2A23"/>
    <w:rsid w:val="00626C1F"/>
    <w:rsid w:val="00652583"/>
    <w:rsid w:val="006C24EC"/>
    <w:rsid w:val="006D5E92"/>
    <w:rsid w:val="006D66AA"/>
    <w:rsid w:val="006E4832"/>
    <w:rsid w:val="006F4440"/>
    <w:rsid w:val="007035C2"/>
    <w:rsid w:val="00773998"/>
    <w:rsid w:val="0084374E"/>
    <w:rsid w:val="00882D49"/>
    <w:rsid w:val="00897FE2"/>
    <w:rsid w:val="008F2B3E"/>
    <w:rsid w:val="008F7428"/>
    <w:rsid w:val="00950DF0"/>
    <w:rsid w:val="009A44A1"/>
    <w:rsid w:val="00A808B9"/>
    <w:rsid w:val="00A97295"/>
    <w:rsid w:val="00B10196"/>
    <w:rsid w:val="00B3086B"/>
    <w:rsid w:val="00BD6E12"/>
    <w:rsid w:val="00BE41EF"/>
    <w:rsid w:val="00C50113"/>
    <w:rsid w:val="00D54E30"/>
    <w:rsid w:val="00D9173B"/>
    <w:rsid w:val="00EA36F4"/>
    <w:rsid w:val="00EB507B"/>
    <w:rsid w:val="00EB6C33"/>
    <w:rsid w:val="00F80228"/>
    <w:rsid w:val="00F84FC3"/>
    <w:rsid w:val="00F868C1"/>
    <w:rsid w:val="00F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C2C1BB-20C9-462B-B932-18C6FBCB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body 2,List Paragraph11,List Paragraph111,Akapit z listą BS,List_Paragraph,Multilevel para_II,Outlines a.b.c.,Akapit z lista BS"/>
    <w:basedOn w:val="Normal"/>
    <w:link w:val="ListparagrafCaracter"/>
    <w:uiPriority w:val="34"/>
    <w:qFormat/>
    <w:rsid w:val="008F2B3E"/>
    <w:pPr>
      <w:ind w:left="720"/>
      <w:contextualSpacing/>
    </w:pPr>
  </w:style>
  <w:style w:type="paragraph" w:customStyle="1" w:styleId="titlu">
    <w:name w:val="titlu"/>
    <w:basedOn w:val="Normal"/>
    <w:rsid w:val="0040414B"/>
    <w:pPr>
      <w:spacing w:after="0" w:line="360" w:lineRule="atLeast"/>
      <w:jc w:val="both"/>
    </w:pPr>
    <w:rPr>
      <w:rFonts w:ascii="Tahoma" w:eastAsia="Times New Roman" w:hAnsi="Tahoma" w:cs="Tahoma"/>
      <w:b/>
      <w:bCs/>
      <w:color w:val="0099CC"/>
      <w:sz w:val="21"/>
      <w:szCs w:val="21"/>
    </w:rPr>
  </w:style>
  <w:style w:type="character" w:styleId="Hyperlink">
    <w:name w:val="Hyperlink"/>
    <w:basedOn w:val="Fontdeparagrafimplicit"/>
    <w:uiPriority w:val="99"/>
    <w:unhideWhenUsed/>
    <w:rsid w:val="0040414B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character" w:styleId="Accentuat">
    <w:name w:val="Emphasis"/>
    <w:basedOn w:val="Fontdeparagrafimplicit"/>
    <w:uiPriority w:val="20"/>
    <w:qFormat/>
    <w:rsid w:val="00652583"/>
    <w:rPr>
      <w:i/>
      <w:iCs/>
    </w:rPr>
  </w:style>
  <w:style w:type="character" w:styleId="HyperlinkParcurs">
    <w:name w:val="FollowedHyperlink"/>
    <w:basedOn w:val="Fontdeparagrafimplicit"/>
    <w:uiPriority w:val="99"/>
    <w:semiHidden/>
    <w:unhideWhenUsed/>
    <w:rsid w:val="006F4440"/>
    <w:rPr>
      <w:color w:val="954F72" w:themeColor="followedHyperlink"/>
      <w:u w:val="single"/>
    </w:rPr>
  </w:style>
  <w:style w:type="character" w:styleId="Robust">
    <w:name w:val="Strong"/>
    <w:basedOn w:val="Fontdeparagrafimplicit"/>
    <w:uiPriority w:val="22"/>
    <w:qFormat/>
    <w:rsid w:val="00EA36F4"/>
    <w:rPr>
      <w:b/>
      <w:bCs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kapit z listą BS Caracter,List_Paragraph Caracter,Multilevel para_II Caracter,Outlines a.b.c. Caracter"/>
    <w:link w:val="Listparagraf"/>
    <w:uiPriority w:val="34"/>
    <w:rsid w:val="000F1608"/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unhideWhenUsed/>
    <w:rsid w:val="00773998"/>
    <w:pPr>
      <w:spacing w:after="0" w:line="240" w:lineRule="auto"/>
    </w:pPr>
    <w:rPr>
      <w:sz w:val="20"/>
      <w:szCs w:val="20"/>
      <w:lang w:val="ro-RO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773998"/>
    <w:rPr>
      <w:sz w:val="20"/>
      <w:szCs w:val="20"/>
      <w:lang w:val="ro-RO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basedOn w:val="Fontdeparagrafimplicit"/>
    <w:link w:val="BVIfnrChar1Char"/>
    <w:uiPriority w:val="99"/>
    <w:unhideWhenUsed/>
    <w:qFormat/>
    <w:rsid w:val="0077399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773998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8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5640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1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7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o/index.php/articles/23305" TargetMode="External"/><Relationship Id="rId5" Type="http://schemas.openxmlformats.org/officeDocument/2006/relationships/hyperlink" Target="http://www.isjialomita.ro/files/legi/Legea%20nr.%206%20din%202016%20pentru%20completarea%20Legii%20educatiei%20nationale%20nr.%201%20din%20201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Mirabela Susu</dc:creator>
  <cp:keywords/>
  <dc:description/>
  <cp:lastModifiedBy>Raluca Elena Irofti</cp:lastModifiedBy>
  <cp:revision>11</cp:revision>
  <dcterms:created xsi:type="dcterms:W3CDTF">2018-05-04T06:31:00Z</dcterms:created>
  <dcterms:modified xsi:type="dcterms:W3CDTF">2018-07-12T10:00:00Z</dcterms:modified>
</cp:coreProperties>
</file>